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6A7B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0E8AB5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9027E26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1FAE6B92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E9183D">
        <w:rPr>
          <w:b/>
          <w:caps/>
          <w:sz w:val="24"/>
          <w:szCs w:val="24"/>
        </w:rPr>
        <w:t>19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01618BDF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163F9699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08121FC" w14:textId="586652F9" w:rsidR="00AF3F93" w:rsidRDefault="00384E98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А.Г.Б.</w:t>
      </w:r>
    </w:p>
    <w:p w14:paraId="15017A95" w14:textId="77777777" w:rsidR="00D06168" w:rsidRPr="00AF3F93" w:rsidRDefault="00D06168" w:rsidP="00AF3F93">
      <w:pPr>
        <w:jc w:val="center"/>
        <w:rPr>
          <w:b/>
          <w:sz w:val="24"/>
          <w:szCs w:val="24"/>
        </w:rPr>
      </w:pPr>
    </w:p>
    <w:p w14:paraId="74C86088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462C4505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2B609993" w14:textId="507B98D2" w:rsidR="00D36110" w:rsidRDefault="00AF3F93" w:rsidP="007A2AAC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E9183D">
        <w:rPr>
          <w:sz w:val="24"/>
          <w:szCs w:val="24"/>
        </w:rPr>
        <w:t>в отсутствие надлежащим образом 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D06168">
        <w:rPr>
          <w:sz w:val="24"/>
          <w:szCs w:val="24"/>
        </w:rPr>
        <w:t>А</w:t>
      </w:r>
      <w:r w:rsidR="00384E98">
        <w:rPr>
          <w:sz w:val="24"/>
          <w:szCs w:val="24"/>
        </w:rPr>
        <w:t>.</w:t>
      </w:r>
      <w:r w:rsidR="00D06168">
        <w:rPr>
          <w:sz w:val="24"/>
          <w:szCs w:val="24"/>
        </w:rPr>
        <w:t>Г.Б.</w:t>
      </w:r>
      <w:r w:rsidRPr="00AF3F93">
        <w:rPr>
          <w:sz w:val="24"/>
          <w:szCs w:val="24"/>
        </w:rPr>
        <w:t>,</w:t>
      </w:r>
    </w:p>
    <w:p w14:paraId="33F05E31" w14:textId="77777777" w:rsidR="007A2AAC" w:rsidRPr="00673A4D" w:rsidRDefault="007A2AAC" w:rsidP="007A2AAC">
      <w:pPr>
        <w:ind w:firstLine="708"/>
        <w:jc w:val="both"/>
        <w:rPr>
          <w:sz w:val="24"/>
          <w:szCs w:val="24"/>
        </w:rPr>
      </w:pPr>
    </w:p>
    <w:p w14:paraId="275A43B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CE462A6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70A969B8" w14:textId="2B179E76" w:rsidR="00E32862" w:rsidRPr="00D06168" w:rsidRDefault="00D06168" w:rsidP="00E32862">
      <w:pPr>
        <w:ind w:firstLine="708"/>
        <w:jc w:val="both"/>
        <w:rPr>
          <w:sz w:val="24"/>
          <w:szCs w:val="24"/>
        </w:rPr>
      </w:pPr>
      <w:r w:rsidRPr="00D06168">
        <w:rPr>
          <w:sz w:val="24"/>
          <w:szCs w:val="24"/>
        </w:rPr>
        <w:t xml:space="preserve">В Адвокатскую палату Московской области поступила жалоба доверителя </w:t>
      </w:r>
      <w:r w:rsidR="00384E98">
        <w:rPr>
          <w:sz w:val="24"/>
          <w:szCs w:val="24"/>
        </w:rPr>
        <w:t>Н.И.И.</w:t>
      </w:r>
      <w:r w:rsidRPr="00D06168">
        <w:rPr>
          <w:sz w:val="24"/>
          <w:szCs w:val="24"/>
        </w:rPr>
        <w:t xml:space="preserve"> в отношении адвоката </w:t>
      </w:r>
      <w:r w:rsidR="00384E98">
        <w:rPr>
          <w:sz w:val="24"/>
          <w:szCs w:val="24"/>
        </w:rPr>
        <w:t>А.Г.Б.</w:t>
      </w:r>
      <w:r w:rsidRPr="00D06168">
        <w:rPr>
          <w:sz w:val="24"/>
          <w:szCs w:val="24"/>
          <w:shd w:val="clear" w:color="auto" w:fill="FFFFFF"/>
        </w:rPr>
        <w:t xml:space="preserve">, </w:t>
      </w:r>
      <w:r w:rsidRPr="00D06168">
        <w:rPr>
          <w:sz w:val="24"/>
          <w:szCs w:val="24"/>
        </w:rPr>
        <w:t>имеющего регистрационный номер</w:t>
      </w:r>
      <w:proofErr w:type="gramStart"/>
      <w:r w:rsidRPr="00D06168">
        <w:rPr>
          <w:sz w:val="24"/>
          <w:szCs w:val="24"/>
        </w:rPr>
        <w:t xml:space="preserve"> </w:t>
      </w:r>
      <w:r w:rsidR="00384E98">
        <w:rPr>
          <w:sz w:val="24"/>
          <w:szCs w:val="24"/>
        </w:rPr>
        <w:t>….</w:t>
      </w:r>
      <w:proofErr w:type="gramEnd"/>
      <w:r w:rsidR="00384E98">
        <w:rPr>
          <w:sz w:val="24"/>
          <w:szCs w:val="24"/>
        </w:rPr>
        <w:t>.</w:t>
      </w:r>
      <w:r w:rsidRPr="00D061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84E98">
        <w:rPr>
          <w:sz w:val="24"/>
          <w:szCs w:val="24"/>
        </w:rPr>
        <w:t>…..</w:t>
      </w:r>
    </w:p>
    <w:p w14:paraId="2E49BBDE" w14:textId="77777777" w:rsidR="00E32862" w:rsidRDefault="00D06168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16.07</w:t>
      </w:r>
      <w:r w:rsidR="00E32862" w:rsidRPr="00EA0EEB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DB90F95" w14:textId="77777777" w:rsidR="007A2AAC" w:rsidRPr="00EA0EEB" w:rsidRDefault="007A2AAC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в квалификационную комиссию представлены письменные возражения против жалобы, в которых фактические обстоятельства не оспариваются. </w:t>
      </w:r>
    </w:p>
    <w:p w14:paraId="1F97C277" w14:textId="68E3EE7C" w:rsidR="00780273" w:rsidRPr="00A7363E" w:rsidRDefault="00E32862" w:rsidP="00A130FA">
      <w:pPr>
        <w:ind w:firstLine="708"/>
        <w:jc w:val="both"/>
        <w:rPr>
          <w:sz w:val="24"/>
          <w:szCs w:val="24"/>
        </w:rPr>
      </w:pPr>
      <w:r w:rsidRPr="00A7363E">
        <w:rPr>
          <w:sz w:val="24"/>
          <w:szCs w:val="24"/>
        </w:rPr>
        <w:t xml:space="preserve">Квалификационная комиссия </w:t>
      </w:r>
      <w:r w:rsidR="00AF3F93" w:rsidRPr="00A7363E">
        <w:rPr>
          <w:sz w:val="24"/>
          <w:szCs w:val="24"/>
        </w:rPr>
        <w:t>27.08</w:t>
      </w:r>
      <w:r w:rsidRPr="00A7363E">
        <w:rPr>
          <w:sz w:val="24"/>
          <w:szCs w:val="24"/>
        </w:rPr>
        <w:t>.2019 г.</w:t>
      </w:r>
      <w:r w:rsidR="00EA0EEB" w:rsidRPr="00A7363E">
        <w:rPr>
          <w:sz w:val="24"/>
          <w:szCs w:val="24"/>
        </w:rPr>
        <w:t xml:space="preserve">, при участии адвоката </w:t>
      </w:r>
      <w:r w:rsidR="00A7363E" w:rsidRPr="00A7363E">
        <w:rPr>
          <w:sz w:val="24"/>
          <w:szCs w:val="24"/>
        </w:rPr>
        <w:t>А</w:t>
      </w:r>
      <w:r w:rsidR="00384E98">
        <w:rPr>
          <w:sz w:val="24"/>
          <w:szCs w:val="24"/>
        </w:rPr>
        <w:t>.</w:t>
      </w:r>
      <w:r w:rsidR="00A7363E" w:rsidRPr="00A7363E">
        <w:rPr>
          <w:sz w:val="24"/>
          <w:szCs w:val="24"/>
        </w:rPr>
        <w:t>Г.Б.</w:t>
      </w:r>
      <w:r w:rsidR="00EA0EEB" w:rsidRPr="00A7363E">
        <w:rPr>
          <w:sz w:val="24"/>
          <w:szCs w:val="24"/>
        </w:rPr>
        <w:t xml:space="preserve">, </w:t>
      </w:r>
      <w:r w:rsidR="00A7363E" w:rsidRPr="00A7363E">
        <w:rPr>
          <w:sz w:val="24"/>
          <w:szCs w:val="24"/>
        </w:rPr>
        <w:t>в отсутствие надлежащим образом извещенного заявителя Н</w:t>
      </w:r>
      <w:r w:rsidR="00384E98">
        <w:rPr>
          <w:sz w:val="24"/>
          <w:szCs w:val="24"/>
        </w:rPr>
        <w:t>.</w:t>
      </w:r>
      <w:r w:rsidR="00A7363E" w:rsidRPr="00A7363E">
        <w:rPr>
          <w:sz w:val="24"/>
          <w:szCs w:val="24"/>
        </w:rPr>
        <w:t>И.И.</w:t>
      </w:r>
      <w:r w:rsidR="00EA0EEB" w:rsidRPr="00A7363E">
        <w:rPr>
          <w:sz w:val="24"/>
          <w:szCs w:val="24"/>
        </w:rPr>
        <w:t>,</w:t>
      </w:r>
      <w:r w:rsidRPr="00A7363E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A7363E" w:rsidRPr="00A7363E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84E98">
        <w:rPr>
          <w:rFonts w:eastAsia="Calibri"/>
          <w:sz w:val="24"/>
          <w:szCs w:val="24"/>
        </w:rPr>
        <w:t>А.Г.Б.</w:t>
      </w:r>
      <w:r w:rsidR="00A7363E" w:rsidRPr="00A7363E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Н</w:t>
      </w:r>
      <w:r w:rsidR="00384E98">
        <w:rPr>
          <w:rFonts w:eastAsia="Calibri"/>
          <w:sz w:val="24"/>
          <w:szCs w:val="24"/>
        </w:rPr>
        <w:t>.</w:t>
      </w:r>
      <w:r w:rsidR="00A7363E" w:rsidRPr="00A7363E">
        <w:rPr>
          <w:rFonts w:eastAsia="Calibri"/>
          <w:sz w:val="24"/>
          <w:szCs w:val="24"/>
        </w:rPr>
        <w:t>И.И.</w:t>
      </w:r>
    </w:p>
    <w:bookmarkEnd w:id="2"/>
    <w:bookmarkEnd w:id="3"/>
    <w:bookmarkEnd w:id="4"/>
    <w:p w14:paraId="1C0C01F6" w14:textId="77777777"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 xml:space="preserve">Совет </w:t>
      </w:r>
      <w:r w:rsidR="00E9183D">
        <w:rPr>
          <w:sz w:val="24"/>
          <w:szCs w:val="24"/>
          <w:lang w:eastAsia="en-US"/>
        </w:rPr>
        <w:t xml:space="preserve">не </w:t>
      </w:r>
      <w:r w:rsidRPr="00673A4D">
        <w:rPr>
          <w:sz w:val="24"/>
          <w:szCs w:val="24"/>
          <w:lang w:eastAsia="en-US"/>
        </w:rPr>
        <w:t>соглашается с заключением квалификационной комиссии</w:t>
      </w:r>
      <w:r w:rsidR="00E9183D">
        <w:rPr>
          <w:sz w:val="24"/>
          <w:szCs w:val="24"/>
          <w:lang w:eastAsia="en-US"/>
        </w:rPr>
        <w:t>.</w:t>
      </w:r>
    </w:p>
    <w:p w14:paraId="13B3ECB9" w14:textId="77777777" w:rsidR="007A2AAC" w:rsidRDefault="007A2AAC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П.3) ч.1 ст.72 УПК РФ установлено, что представитель потерпевшего не вправе участвовать в производстве по уголовному делу, если он оказывает или ранее оказывал юридическую помощь лицу, интересы которого противоречат интересам представляемого им потерпевшего. </w:t>
      </w:r>
    </w:p>
    <w:p w14:paraId="788D2B14" w14:textId="77777777" w:rsidR="007A2AAC" w:rsidRDefault="007A2AAC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п.2 ст.5 КПЭА адвокат должен избегать действий, подрывающих авторитет и доверие к адвокату и адвокатуре.</w:t>
      </w:r>
    </w:p>
    <w:p w14:paraId="5ABA8F1B" w14:textId="5992E556" w:rsidR="007A2AAC" w:rsidRDefault="007A2AAC" w:rsidP="007A2AA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Совет отмечает, что письменные объяснения адвоката А</w:t>
      </w:r>
      <w:r w:rsidR="00384E9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Г.Б. свидетельствуют об осознанном принятии поручения против своего бывшего подзащитного в интересах потерпевших по другому уголовному делу в отношении заявителя. Столь нещепетильные действия адвоката подрывают доверие к адвокатскому сообществу в целом, затрудняют установление доверительных отношений между адвокатами и доверителями, поскольку позволяют допускать, что поверяемая адвокату информация о доверителе может быть впоследствии прямо или косвенно использована адвокатом в пользу лиц, интересы которых будут противоречить интересам данного доверителя.</w:t>
      </w:r>
    </w:p>
    <w:p w14:paraId="4210EDED" w14:textId="77777777" w:rsidR="00E9183D" w:rsidRDefault="00E9183D" w:rsidP="00E918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</w:t>
      </w:r>
      <w:r w:rsidR="007A2AA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п.1 ст.25 К</w:t>
      </w:r>
      <w:r w:rsidR="007A2AAC">
        <w:rPr>
          <w:sz w:val="24"/>
          <w:szCs w:val="24"/>
          <w:lang w:eastAsia="en-US"/>
        </w:rPr>
        <w:t>ПЭА</w:t>
      </w:r>
      <w:r>
        <w:rPr>
          <w:sz w:val="24"/>
          <w:szCs w:val="24"/>
          <w:lang w:eastAsia="en-US"/>
        </w:rPr>
        <w:t xml:space="preserve"> Совет</w:t>
      </w:r>
    </w:p>
    <w:p w14:paraId="1E848540" w14:textId="7374E7EF" w:rsidR="00E9183D" w:rsidRDefault="00E9183D" w:rsidP="00E9183D">
      <w:pPr>
        <w:ind w:firstLine="708"/>
        <w:jc w:val="both"/>
        <w:rPr>
          <w:sz w:val="24"/>
          <w:szCs w:val="24"/>
          <w:lang w:eastAsia="en-US"/>
        </w:rPr>
      </w:pPr>
    </w:p>
    <w:p w14:paraId="66F2B7E7" w14:textId="08861155" w:rsidR="00384E98" w:rsidRDefault="00384E98" w:rsidP="00E9183D">
      <w:pPr>
        <w:ind w:firstLine="708"/>
        <w:jc w:val="both"/>
        <w:rPr>
          <w:sz w:val="24"/>
          <w:szCs w:val="24"/>
          <w:lang w:eastAsia="en-US"/>
        </w:rPr>
      </w:pPr>
    </w:p>
    <w:p w14:paraId="1A539963" w14:textId="77777777" w:rsidR="00384E98" w:rsidRDefault="00384E98" w:rsidP="00E9183D">
      <w:pPr>
        <w:ind w:firstLine="708"/>
        <w:jc w:val="both"/>
        <w:rPr>
          <w:sz w:val="24"/>
          <w:szCs w:val="24"/>
          <w:lang w:eastAsia="en-US"/>
        </w:rPr>
      </w:pPr>
    </w:p>
    <w:p w14:paraId="5CF8AE28" w14:textId="77777777" w:rsidR="00E9183D" w:rsidRDefault="00E9183D" w:rsidP="00E9183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4B3E206D" w14:textId="77777777" w:rsidR="00E9183D" w:rsidRDefault="00E9183D" w:rsidP="00E9183D">
      <w:pPr>
        <w:ind w:firstLine="708"/>
        <w:jc w:val="both"/>
        <w:rPr>
          <w:sz w:val="24"/>
          <w:szCs w:val="24"/>
          <w:lang w:eastAsia="en-US"/>
        </w:rPr>
      </w:pPr>
    </w:p>
    <w:p w14:paraId="296EE505" w14:textId="09F0F1DA" w:rsidR="00E9183D" w:rsidRDefault="00E9183D" w:rsidP="00E9183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384E98">
        <w:rPr>
          <w:sz w:val="24"/>
          <w:szCs w:val="24"/>
        </w:rPr>
        <w:t>А.Г.Б.</w:t>
      </w:r>
      <w:r w:rsidRPr="00D06168">
        <w:rPr>
          <w:sz w:val="24"/>
          <w:szCs w:val="24"/>
          <w:shd w:val="clear" w:color="auto" w:fill="FFFFFF"/>
        </w:rPr>
        <w:t xml:space="preserve">, </w:t>
      </w:r>
      <w:r w:rsidRPr="00D06168">
        <w:rPr>
          <w:sz w:val="24"/>
          <w:szCs w:val="24"/>
        </w:rPr>
        <w:t>имеющего регистрационный номер</w:t>
      </w:r>
      <w:proofErr w:type="gramStart"/>
      <w:r w:rsidRPr="00D06168">
        <w:rPr>
          <w:sz w:val="24"/>
          <w:szCs w:val="24"/>
        </w:rPr>
        <w:t xml:space="preserve"> </w:t>
      </w:r>
      <w:r w:rsidR="00384E98">
        <w:rPr>
          <w:sz w:val="24"/>
          <w:szCs w:val="24"/>
        </w:rPr>
        <w:t>….</w:t>
      </w:r>
      <w:proofErr w:type="gramEnd"/>
      <w:r w:rsidR="00384E98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</w:t>
      </w:r>
      <w:r w:rsidR="007A2AAC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производства.</w:t>
      </w:r>
    </w:p>
    <w:p w14:paraId="1E54A81E" w14:textId="77777777" w:rsidR="00E9183D" w:rsidRDefault="00E9183D" w:rsidP="00E9183D">
      <w:pPr>
        <w:ind w:firstLine="708"/>
        <w:jc w:val="both"/>
        <w:rPr>
          <w:sz w:val="24"/>
          <w:szCs w:val="24"/>
          <w:lang w:eastAsia="en-US"/>
        </w:rPr>
      </w:pPr>
    </w:p>
    <w:p w14:paraId="30C23C53" w14:textId="77777777" w:rsidR="00E9183D" w:rsidRDefault="00E9183D" w:rsidP="00E9183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Галоганов А.П.</w:t>
      </w:r>
    </w:p>
    <w:p w14:paraId="26910330" w14:textId="77777777" w:rsidR="00E9183D" w:rsidRDefault="00E9183D" w:rsidP="00850AA5">
      <w:pPr>
        <w:ind w:firstLine="708"/>
        <w:jc w:val="both"/>
        <w:rPr>
          <w:color w:val="000000"/>
          <w:sz w:val="24"/>
          <w:szCs w:val="24"/>
        </w:rPr>
      </w:pPr>
    </w:p>
    <w:sectPr w:rsidR="00E9183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1F83" w14:textId="77777777" w:rsidR="00401838" w:rsidRDefault="00401838" w:rsidP="00C01A07">
      <w:r>
        <w:separator/>
      </w:r>
    </w:p>
  </w:endnote>
  <w:endnote w:type="continuationSeparator" w:id="0">
    <w:p w14:paraId="618E21BE" w14:textId="77777777" w:rsidR="00401838" w:rsidRDefault="0040183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0368" w14:textId="77777777" w:rsidR="00401838" w:rsidRDefault="00401838" w:rsidP="00C01A07">
      <w:r>
        <w:separator/>
      </w:r>
    </w:p>
  </w:footnote>
  <w:footnote w:type="continuationSeparator" w:id="0">
    <w:p w14:paraId="3CB876AB" w14:textId="77777777" w:rsidR="00401838" w:rsidRDefault="0040183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4653A947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5FA">
          <w:rPr>
            <w:noProof/>
          </w:rPr>
          <w:t>2</w:t>
        </w:r>
        <w:r>
          <w:fldChar w:fldCharType="end"/>
        </w:r>
      </w:p>
    </w:sdtContent>
  </w:sdt>
  <w:p w14:paraId="1291E5A2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2AF9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84E9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838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55F7A"/>
    <w:rsid w:val="007635F2"/>
    <w:rsid w:val="00777C84"/>
    <w:rsid w:val="00780273"/>
    <w:rsid w:val="00782519"/>
    <w:rsid w:val="00783762"/>
    <w:rsid w:val="00785C04"/>
    <w:rsid w:val="0079643E"/>
    <w:rsid w:val="007A27E6"/>
    <w:rsid w:val="007A2AAC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176F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45FA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6168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183D"/>
    <w:rsid w:val="00E963CD"/>
    <w:rsid w:val="00EA0EEB"/>
    <w:rsid w:val="00EB0541"/>
    <w:rsid w:val="00EB10C3"/>
    <w:rsid w:val="00EB198A"/>
    <w:rsid w:val="00EB749B"/>
    <w:rsid w:val="00F014A0"/>
    <w:rsid w:val="00F110A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0B8"/>
  <w15:docId w15:val="{7D516E62-35D8-48B8-9E00-5361B7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2019-09-21T12:13:00Z</dcterms:created>
  <dcterms:modified xsi:type="dcterms:W3CDTF">2022-03-30T09:11:00Z</dcterms:modified>
</cp:coreProperties>
</file>